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0" w:rsidRPr="00015EC6" w:rsidRDefault="008E45D0" w:rsidP="008E45D0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5A1A96" w:rsidRDefault="008E45D0" w:rsidP="008E45D0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собрания местного сообщества </w:t>
      </w: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Pr="00015EC6" w:rsidRDefault="008E45D0" w:rsidP="008E45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Pr="00015EC6" w:rsidRDefault="008E45D0" w:rsidP="008E4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8E45D0" w:rsidRPr="00EC31FE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Жарсуатского</w:t>
      </w:r>
      <w:r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округа</w:t>
      </w:r>
    </w:p>
    <w:p w:rsidR="008E45D0" w:rsidRPr="00015EC6" w:rsidRDefault="008E45D0" w:rsidP="008E45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8E45D0" w:rsidRPr="00EC31FE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Астраханского района </w:t>
      </w:r>
    </w:p>
    <w:p w:rsidR="008E45D0" w:rsidRPr="00015EC6" w:rsidRDefault="008E45D0" w:rsidP="008E4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55D4A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Разработчик: ГУ «Аппарат акима </w:t>
      </w:r>
      <w:r>
        <w:rPr>
          <w:rFonts w:ascii="Times New Roman" w:hAnsi="Times New Roman" w:cs="Times New Roman"/>
          <w:sz w:val="28"/>
          <w:szCs w:val="28"/>
        </w:rPr>
        <w:t>Жарсуатского</w:t>
      </w: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округа Астраханского района</w:t>
      </w:r>
      <w:r w:rsidRPr="00015EC6">
        <w:rPr>
          <w:rFonts w:ascii="Times New Roman" w:hAnsi="Times New Roman" w:cs="Times New Roman"/>
          <w:sz w:val="28"/>
          <w:szCs w:val="28"/>
        </w:rPr>
        <w:t>»</w:t>
      </w: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Pr="00015EC6" w:rsidRDefault="008E45D0" w:rsidP="008E45D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tbl>
      <w:tblPr>
        <w:tblpPr w:leftFromText="180" w:rightFromText="180" w:vertAnchor="text" w:horzAnchor="margin" w:tblpY="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8E45D0" w:rsidRPr="00015EC6" w:rsidTr="008E45D0">
        <w:tc>
          <w:tcPr>
            <w:tcW w:w="2694" w:type="dxa"/>
          </w:tcPr>
          <w:p w:rsidR="008E45D0" w:rsidRPr="00015EC6" w:rsidRDefault="008E45D0" w:rsidP="008E45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8E45D0" w:rsidRPr="00015EC6" w:rsidRDefault="008E45D0" w:rsidP="008E45D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Жарсуатского 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Астраханского района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E45D0" w:rsidRPr="00015EC6" w:rsidRDefault="008E45D0" w:rsidP="008E45D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5D0" w:rsidRPr="00015EC6" w:rsidTr="008E45D0">
        <w:tc>
          <w:tcPr>
            <w:tcW w:w="2694" w:type="dxa"/>
          </w:tcPr>
          <w:p w:rsidR="008E45D0" w:rsidRPr="00015EC6" w:rsidRDefault="008E45D0" w:rsidP="008E45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8E45D0" w:rsidRPr="00EC31FE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Жарсуатскй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ский округ был образован в 1999 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году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 базе Жарсуатского сельского совета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Численность населения на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января 2019 года составляет 282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человека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E45D0" w:rsidRPr="00EC31FE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состав сельского округа входят 2 села: село Жарсуат и село Ягодное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территория;</w:t>
            </w:r>
          </w:p>
          <w:p w:rsidR="008E45D0" w:rsidRDefault="005A1A96" w:rsidP="005A1A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object w:dxaOrig="8160" w:dyaOrig="6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25pt;height:175.5pt" o:ole="">
                  <v:imagedata r:id="rId6" o:title=""/>
                </v:shape>
                <o:OLEObject Type="Embed" ProgID="PBrush" ShapeID="_x0000_i1025" DrawAspect="Content" ObjectID="_1631601519" r:id="rId7"/>
              </w:object>
            </w:r>
          </w:p>
          <w:p w:rsidR="008E45D0" w:rsidRPr="00EC31FE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округа составляе </w:t>
            </w:r>
            <w:r w:rsidRPr="00E976C6">
              <w:rPr>
                <w:rFonts w:ascii="Times New Roman" w:hAnsi="Times New Roman" w:cs="Times New Roman"/>
                <w:i/>
                <w:sz w:val="28"/>
                <w:szCs w:val="28"/>
              </w:rPr>
              <w:t>4250</w:t>
            </w:r>
            <w:r w:rsidR="00650A9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976C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650A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кв. </w:t>
            </w:r>
            <w:r w:rsidR="00650A9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км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8E45D0" w:rsidRPr="00EC31FE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местного сообщества избрано на раздельных сходах в феврале – месяце 2019 года, сроком на 4 года.</w:t>
            </w:r>
          </w:p>
          <w:p w:rsidR="008E45D0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8E45D0" w:rsidRPr="006813CD" w:rsidRDefault="008E45D0" w:rsidP="008E45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местного сообщества составляет 5 человек.</w:t>
            </w:r>
          </w:p>
          <w:p w:rsidR="008E45D0" w:rsidRPr="00015EC6" w:rsidRDefault="008E45D0" w:rsidP="008E45D0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5D0" w:rsidRPr="00015EC6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jc w:val="center"/>
      </w:pPr>
    </w:p>
    <w:p w:rsidR="008E45D0" w:rsidRDefault="008E45D0" w:rsidP="008E45D0">
      <w:pPr>
        <w:jc w:val="center"/>
      </w:pPr>
    </w:p>
    <w:p w:rsidR="008E45D0" w:rsidRDefault="008E45D0" w:rsidP="008E45D0">
      <w:pPr>
        <w:jc w:val="center"/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6" w:rsidRDefault="005A1A96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Pr="00015EC6" w:rsidRDefault="008E45D0" w:rsidP="009D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8E45D0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>
        <w:rPr>
          <w:rFonts w:ascii="Times New Roman" w:hAnsi="Times New Roman" w:cs="Times New Roman"/>
          <w:b/>
          <w:sz w:val="28"/>
          <w:szCs w:val="28"/>
        </w:rPr>
        <w:t>Жарсуатского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Астраханского района </w:t>
      </w:r>
    </w:p>
    <w:p w:rsidR="008E45D0" w:rsidRPr="00015EC6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0" w:rsidRPr="00015EC6" w:rsidRDefault="008E45D0" w:rsidP="008E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8E45D0" w:rsidRPr="00015EC6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Жарсуатского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282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tbl>
      <w:tblPr>
        <w:tblStyle w:val="a3"/>
        <w:tblpPr w:leftFromText="180" w:rightFromText="180" w:vertAnchor="text" w:horzAnchor="margin" w:tblpXSpec="right" w:tblpY="219"/>
        <w:tblW w:w="10031" w:type="dxa"/>
        <w:tblLook w:val="04A0"/>
      </w:tblPr>
      <w:tblGrid>
        <w:gridCol w:w="696"/>
        <w:gridCol w:w="1531"/>
        <w:gridCol w:w="1100"/>
        <w:gridCol w:w="1072"/>
        <w:gridCol w:w="1176"/>
        <w:gridCol w:w="1005"/>
        <w:gridCol w:w="1161"/>
        <w:gridCol w:w="1061"/>
        <w:gridCol w:w="1229"/>
      </w:tblGrid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Жарсуат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Ягодно</w:t>
            </w: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229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229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-21</w:t>
            </w:r>
          </w:p>
        </w:tc>
      </w:tr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29" w:type="dxa"/>
          </w:tcPr>
          <w:p w:rsidR="008E45D0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</w:tcPr>
          <w:p w:rsidR="008E45D0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</w:p>
        </w:tc>
      </w:tr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29" w:type="dxa"/>
          </w:tcPr>
          <w:p w:rsidR="008E45D0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</w:p>
        </w:tc>
      </w:tr>
      <w:tr w:rsidR="008E45D0" w:rsidRPr="00130555" w:rsidTr="008E45D0">
        <w:tc>
          <w:tcPr>
            <w:tcW w:w="69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3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1100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1072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176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05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61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29" w:type="dxa"/>
          </w:tcPr>
          <w:p w:rsidR="008E45D0" w:rsidRPr="00130555" w:rsidRDefault="008E45D0" w:rsidP="008E4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8E45D0" w:rsidRDefault="008E45D0" w:rsidP="008E4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2015 года снизилась на 1 человек, что составляет 0,1%.</w:t>
      </w:r>
    </w:p>
    <w:p w:rsidR="008E45D0" w:rsidRDefault="008E45D0" w:rsidP="008E4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период составляет 4 детей, смертность – 4 человек.</w:t>
      </w:r>
    </w:p>
    <w:p w:rsidR="008E45D0" w:rsidRDefault="008E45D0" w:rsidP="008E4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анализируемый период составило -0,1, выбытие с территории сельского округа в основном по области, по Казахстану.</w:t>
      </w:r>
    </w:p>
    <w:p w:rsidR="008E45D0" w:rsidRDefault="008E45D0" w:rsidP="008E45D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10627" w:type="dxa"/>
        <w:tblLayout w:type="fixed"/>
        <w:tblLook w:val="04A0"/>
      </w:tblPr>
      <w:tblGrid>
        <w:gridCol w:w="696"/>
        <w:gridCol w:w="2560"/>
        <w:gridCol w:w="850"/>
        <w:gridCol w:w="1559"/>
        <w:gridCol w:w="1560"/>
        <w:gridCol w:w="1701"/>
        <w:gridCol w:w="1701"/>
      </w:tblGrid>
      <w:tr w:rsidR="009D21B5" w:rsidRPr="00130555" w:rsidTr="009D21B5">
        <w:tc>
          <w:tcPr>
            <w:tcW w:w="696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1 января</w:t>
            </w:r>
          </w:p>
        </w:tc>
        <w:tc>
          <w:tcPr>
            <w:tcW w:w="85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анятые</w:t>
            </w:r>
          </w:p>
        </w:tc>
        <w:tc>
          <w:tcPr>
            <w:tcW w:w="1559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езработные</w:t>
            </w:r>
          </w:p>
        </w:tc>
        <w:tc>
          <w:tcPr>
            <w:tcW w:w="1701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Пенсионеры</w:t>
            </w:r>
          </w:p>
        </w:tc>
        <w:tc>
          <w:tcPr>
            <w:tcW w:w="1701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D21B5" w:rsidRPr="00130555" w:rsidTr="009D21B5">
        <w:tc>
          <w:tcPr>
            <w:tcW w:w="696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85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559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701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9D21B5" w:rsidRPr="00130555" w:rsidTr="009D21B5">
        <w:tc>
          <w:tcPr>
            <w:tcW w:w="696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85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1559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701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9D21B5" w:rsidRPr="00130555" w:rsidTr="009D21B5">
        <w:tc>
          <w:tcPr>
            <w:tcW w:w="696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85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559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701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9D21B5" w:rsidRPr="00130555" w:rsidTr="009D21B5">
        <w:tc>
          <w:tcPr>
            <w:tcW w:w="696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85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559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560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8E45D0" w:rsidRPr="00130555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701" w:type="dxa"/>
          </w:tcPr>
          <w:p w:rsidR="008E45D0" w:rsidRDefault="008E45D0" w:rsidP="00122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</w:tbl>
    <w:p w:rsidR="008E45D0" w:rsidRDefault="008E45D0" w:rsidP="008E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Численность экономически активного населения с 2016 года снизилась на 10 человек,  количество пенсионеров увеличелось в среднем на 5 человек. Количество молодежи уменьшилось на 9 человек или на 5,1%. </w:t>
      </w: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5D0" w:rsidRPr="001A59B7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>По сельскому округу зарегистрировано 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-5 и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 w:rsidR="00F70E53">
        <w:rPr>
          <w:rFonts w:ascii="Times New Roman" w:hAnsi="Times New Roman" w:cs="Times New Roman"/>
          <w:sz w:val="28"/>
          <w:szCs w:val="28"/>
          <w:lang w:val="kk-KZ"/>
        </w:rPr>
        <w:t>-14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70E53">
        <w:rPr>
          <w:rFonts w:ascii="Times New Roman" w:hAnsi="Times New Roman" w:cs="Times New Roman"/>
          <w:sz w:val="28"/>
          <w:szCs w:val="28"/>
          <w:lang w:val="kk-KZ"/>
        </w:rPr>
        <w:t>ндивидуальных предпринимателей-1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0076" w:type="dxa"/>
        <w:tblInd w:w="-45" w:type="dxa"/>
        <w:tblLayout w:type="fixed"/>
        <w:tblLook w:val="04A0"/>
      </w:tblPr>
      <w:tblGrid>
        <w:gridCol w:w="607"/>
        <w:gridCol w:w="2523"/>
        <w:gridCol w:w="2410"/>
        <w:gridCol w:w="2835"/>
        <w:gridCol w:w="1701"/>
      </w:tblGrid>
      <w:tr w:rsidR="008E45D0" w:rsidRPr="003A15C8" w:rsidTr="009D21B5">
        <w:trPr>
          <w:trHeight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«Достык-06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Сагимбаев Мирам Тунгушпаевич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45506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«Жана-Дан Жалтыр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 Джамбул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2437 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«Терлой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Избахиев Харон Абдурахманович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«Агайынды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 АлтынбекСагандыкович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«Ерназар Агро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Кайсаева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1035 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D0" w:rsidRPr="003A15C8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«Ахметжанов Б.И.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АхметжановБауржанИдаятович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3A15C8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«Смагул А.А.»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 Аскар Аманжоловитч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 xml:space="preserve">-растениеводство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«Карин С.Ж.»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 СаркытбайЖусупбекулы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«Кожахметов Т.С»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КожахметовЖанатСабитханович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«Сулейменова К.С.»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 АлтынбекСагандыкович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3578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F70E53">
              <w:rPr>
                <w:rFonts w:ascii="Times New Roman" w:hAnsi="Times New Roman" w:cs="Times New Roman"/>
                <w:sz w:val="24"/>
                <w:szCs w:val="24"/>
              </w:rPr>
              <w:t>«Рахмет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АхметжановКайратАллабергенович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«Баймуканов Е.М.»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БаймукановЕрболМакышевич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«Литовченко Г.Н.»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Лиовченко Григорий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«Брежнев Н.В.»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Николай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«Жадаев К.А.»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Жадаев Канат Азимжанович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«Кузьменко А.Н.»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Алексей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9D21B5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8E45D0" w:rsidRPr="009D21B5">
              <w:rPr>
                <w:rFonts w:ascii="Times New Roman" w:hAnsi="Times New Roman" w:cs="Times New Roman"/>
                <w:sz w:val="24"/>
                <w:szCs w:val="24"/>
              </w:rPr>
              <w:t>«Маханбетов М.И»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Маханбетов Марат Ибикенович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9D21B5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8E45D0" w:rsidRPr="009D21B5">
              <w:rPr>
                <w:rFonts w:ascii="Times New Roman" w:hAnsi="Times New Roman" w:cs="Times New Roman"/>
                <w:sz w:val="24"/>
                <w:szCs w:val="24"/>
              </w:rPr>
              <w:t>«Досжанов Ж.А.»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ДосжановджамбулАбдыкадырович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 </w:t>
            </w:r>
            <w:r w:rsidR="008E45D0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8E45D0">
              <w:rPr>
                <w:rFonts w:ascii="Times New Roman" w:hAnsi="Times New Roman" w:cs="Times New Roman"/>
                <w:sz w:val="24"/>
                <w:szCs w:val="24"/>
              </w:rPr>
              <w:t>-растениеводство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5D0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Pr="009D21B5" w:rsidRDefault="009D21B5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8E45D0" w:rsidRPr="009D21B5">
              <w:rPr>
                <w:rFonts w:ascii="Times New Roman" w:hAnsi="Times New Roman" w:cs="Times New Roman"/>
                <w:sz w:val="24"/>
                <w:szCs w:val="24"/>
              </w:rPr>
              <w:t>«Оразбаев 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E53" w:rsidTr="009D21B5">
        <w:trPr>
          <w:trHeight w:val="3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53" w:rsidRDefault="00F70E53" w:rsidP="008E45D0">
            <w:pPr>
              <w:numPr>
                <w:ilvl w:val="0"/>
                <w:numId w:val="2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53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«Кощанов К.М.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53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Кощанов Канат Молдахметович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3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3" w:rsidRDefault="00F70E53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E45D0" w:rsidRDefault="008E45D0" w:rsidP="008E45D0">
      <w:pPr>
        <w:jc w:val="center"/>
      </w:pPr>
    </w:p>
    <w:p w:rsidR="008E45D0" w:rsidRDefault="008E45D0" w:rsidP="008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Растениеводство - животноводство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округа.ТОО «Достык-06» и КХ «Сулейменова К.С.» оснащены новой современной техникой. Остальные КХ работают на старой технике. Диверсификацию производства осуществляют также только ТОО  «Достык-06» и КХ «Сулейменова К.С.», остальные сеют монокультуры- пшеницу или ячмень.</w:t>
      </w: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45D0" w:rsidRPr="001A59B7" w:rsidRDefault="008E45D0" w:rsidP="009D2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8E45D0" w:rsidRPr="00D55CA7" w:rsidRDefault="008E45D0" w:rsidP="008E45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 xml:space="preserve">В округе зарегистрировано 1 субъектов малого предпринимательства.      </w:t>
      </w:r>
      <w:r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1003"/>
        <w:gridCol w:w="4112"/>
        <w:gridCol w:w="3543"/>
        <w:gridCol w:w="1089"/>
      </w:tblGrid>
      <w:tr w:rsidR="008E45D0" w:rsidRPr="003A15C8" w:rsidTr="00122AAC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работающих</w:t>
            </w:r>
          </w:p>
        </w:tc>
      </w:tr>
      <w:tr w:rsidR="008E45D0" w:rsidRPr="003A15C8" w:rsidTr="00122AAC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Зауреш</w:t>
            </w:r>
            <w:r w:rsidR="005A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Елюбаевна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D0" w:rsidRPr="003A15C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Default="008E45D0" w:rsidP="008E45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отсутствуют предприятия сферы бытового обслуживания: бани, прачечные, парикмахерские, швейный цех, аптека. Нет автозаправочных станций, станций техобслуживания</w:t>
      </w:r>
    </w:p>
    <w:p w:rsidR="008E45D0" w:rsidRDefault="008E45D0" w:rsidP="008E45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8E45D0" w:rsidRDefault="008E45D0" w:rsidP="008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D0" w:rsidRPr="001A59B7" w:rsidRDefault="008E45D0" w:rsidP="009D2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E45D0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Жарсуатского сельского округа», Жарсуатская основная школа на 200 мест, количество учащихся 28, Медицинский пункт. Количество работающих в социальной сфере составляет 20 человек. </w:t>
      </w:r>
    </w:p>
    <w:p w:rsidR="008E45D0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9D21B5" w:rsidRDefault="009D21B5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5D0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9D21B5" w:rsidRPr="005B5550" w:rsidRDefault="009D21B5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5D0" w:rsidRPr="001A59B7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8E45D0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B16DA">
        <w:rPr>
          <w:rFonts w:ascii="Times New Roman" w:hAnsi="Times New Roman" w:cs="Times New Roman"/>
          <w:bCs/>
          <w:sz w:val="28"/>
          <w:szCs w:val="28"/>
        </w:rPr>
        <w:t>Водообеспечение населения и хозяйствующих субъектов осуществляется через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водопро</w:t>
      </w:r>
      <w:r w:rsidR="009D21B5">
        <w:rPr>
          <w:rFonts w:ascii="Times New Roman" w:hAnsi="Times New Roman" w:cs="Times New Roman"/>
          <w:bCs/>
          <w:sz w:val="28"/>
          <w:szCs w:val="28"/>
        </w:rPr>
        <w:t>водов протяженностью 9. км, имеется одна скважина</w:t>
      </w:r>
      <w:r>
        <w:rPr>
          <w:rFonts w:ascii="Times New Roman" w:hAnsi="Times New Roman" w:cs="Times New Roman"/>
          <w:bCs/>
          <w:sz w:val="28"/>
          <w:szCs w:val="28"/>
        </w:rPr>
        <w:t>, в с. Ягодное</w:t>
      </w:r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имеются индивидуальные колодцы. </w:t>
      </w:r>
      <w:r>
        <w:rPr>
          <w:rFonts w:ascii="Times New Roman" w:hAnsi="Times New Roman" w:cs="Times New Roman"/>
          <w:sz w:val="28"/>
          <w:szCs w:val="28"/>
        </w:rPr>
        <w:t>Водопровод стоит на балансе ГКП на ПХВ «</w:t>
      </w:r>
      <w:r w:rsidR="009D21B5">
        <w:rPr>
          <w:rFonts w:ascii="Times New Roman" w:hAnsi="Times New Roman" w:cs="Times New Roman"/>
          <w:sz w:val="28"/>
          <w:szCs w:val="28"/>
        </w:rPr>
        <w:t>Комхоз» с Астраханка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1B5" w:rsidRDefault="009D21B5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D0" w:rsidRPr="001A59B7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8E45D0" w:rsidRPr="005B5550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потребителям производится фирмой «Атбасар газ».</w:t>
      </w:r>
    </w:p>
    <w:p w:rsidR="009D21B5" w:rsidRDefault="009D21B5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D0" w:rsidRPr="001A59B7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8E45D0" w:rsidRPr="00015EC6" w:rsidRDefault="008E45D0" w:rsidP="008E45D0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энергосбыт». </w:t>
      </w:r>
    </w:p>
    <w:p w:rsidR="009D21B5" w:rsidRDefault="009D21B5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E45D0" w:rsidRPr="005B5550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БЛАГОУСТРОЙСТВО</w:t>
      </w:r>
    </w:p>
    <w:p w:rsidR="008E45D0" w:rsidRPr="006B16DA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Работа по благоустройству территории сел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ьского округа ведется постоянно. П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роводятся субботники по очистке территории, проводится покос травы и сорной растительности, побелка, обрезка и кронирование деревьев. Жителями округа проводятся замена и ремонт заборов, очистка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прилегающей к домам территории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8E45D0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2019 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ду проведена высадка порядка 40 деревьев и кустарников </w:t>
      </w:r>
      <w:r w:rsidR="009D21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возле школы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проведена высадка цветов.</w:t>
      </w:r>
    </w:p>
    <w:p w:rsidR="008E45D0" w:rsidRPr="006B16DA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Проводятся работы по текущему ремонту памятника с. Ягодное площадь выложена брусчаткой.</w:t>
      </w:r>
    </w:p>
    <w:p w:rsidR="009D21B5" w:rsidRDefault="009D21B5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5D0" w:rsidRPr="001301FC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8E45D0" w:rsidRPr="001301FC" w:rsidRDefault="008E45D0" w:rsidP="008E45D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Расстояние до райо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нного центра с.Астраханка – 35 км. Д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орога республиканского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14 км. Протяженность внутрипоселковых дорог –составляет 6 км. Проведен частичный ремонт внутри поселковой дороги в  селе Жарсуат. </w:t>
      </w:r>
    </w:p>
    <w:p w:rsidR="009D21B5" w:rsidRDefault="009D21B5" w:rsidP="008E45D0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8E45D0" w:rsidRDefault="008E45D0" w:rsidP="008E45D0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8E45D0" w:rsidRDefault="008E45D0" w:rsidP="008E45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Жарсуатском сельском округе имеется 1 участковый пункт полиции</w:t>
      </w:r>
    </w:p>
    <w:p w:rsidR="008E45D0" w:rsidRPr="00CF5AD0" w:rsidRDefault="008E45D0" w:rsidP="008E45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8E45D0" w:rsidRPr="00015EC6" w:rsidRDefault="008E45D0" w:rsidP="008E45D0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8E45D0" w:rsidRPr="00165EC9" w:rsidRDefault="008E45D0" w:rsidP="008E45D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C9">
        <w:rPr>
          <w:rFonts w:ascii="Times New Roman" w:eastAsia="Times New Roman" w:hAnsi="Times New Roman" w:cs="Times New Roman"/>
          <w:sz w:val="28"/>
          <w:szCs w:val="28"/>
        </w:rPr>
        <w:t>Необходимо провести капитальный ремонт водопровода в селе Жарсуат.</w:t>
      </w:r>
    </w:p>
    <w:p w:rsidR="008E45D0" w:rsidRPr="00015EC6" w:rsidRDefault="008E45D0" w:rsidP="008E45D0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9D21B5" w:rsidRDefault="008E45D0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1B5" w:rsidRDefault="009D21B5" w:rsidP="008E4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E45D0" w:rsidRDefault="008E45D0" w:rsidP="008E4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52"/>
        <w:gridCol w:w="2553"/>
        <w:gridCol w:w="1559"/>
        <w:gridCol w:w="1983"/>
        <w:gridCol w:w="9"/>
        <w:gridCol w:w="2119"/>
        <w:gridCol w:w="1559"/>
      </w:tblGrid>
      <w:tr w:rsidR="008E45D0" w:rsidTr="009D21B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реализации</w:t>
            </w:r>
          </w:p>
        </w:tc>
      </w:tr>
      <w:tr w:rsidR="008E45D0" w:rsidTr="009D21B5">
        <w:trPr>
          <w:trHeight w:val="2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E45D0" w:rsidTr="009D21B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E45D0" w:rsidTr="009D21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9D21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B5" w:rsidRPr="006400A7" w:rsidRDefault="009D21B5" w:rsidP="009D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45D0" w:rsidRPr="006400A7" w:rsidRDefault="008E45D0" w:rsidP="0012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5D0" w:rsidTr="009D21B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8E45D0" w:rsidTr="009D21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Привлечение населения по программе «Развитие продуктивной занятости</w:t>
            </w:r>
            <w:r w:rsidR="009D2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массового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9D21B5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Pr="00F363AB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9D2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8E45D0" w:rsidRPr="00F363AB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5D0" w:rsidTr="009D21B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1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8E45D0" w:rsidTr="009D21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Pr="00B01A34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5D0" w:rsidTr="009D21B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</w:t>
            </w:r>
          </w:p>
        </w:tc>
      </w:tr>
      <w:tr w:rsidR="008E45D0" w:rsidTr="009D21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.1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45D0" w:rsidTr="009D21B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0" w:rsidRPr="006C5128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21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ПРОЧИЕ </w:t>
            </w:r>
          </w:p>
        </w:tc>
      </w:tr>
      <w:tr w:rsidR="008E45D0" w:rsidTr="009D21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121A08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08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12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0" w:rsidRPr="006400A7" w:rsidRDefault="008E45D0" w:rsidP="009D2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45D0" w:rsidRDefault="008E45D0" w:rsidP="008E4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5D0" w:rsidRDefault="008E45D0" w:rsidP="008E4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акима Жарсуатского сельского округа Астраханского района».</w:t>
      </w:r>
    </w:p>
    <w:p w:rsidR="008E45D0" w:rsidRPr="008E45D0" w:rsidRDefault="008E45D0" w:rsidP="008E45D0">
      <w:pPr>
        <w:jc w:val="center"/>
      </w:pPr>
    </w:p>
    <w:sectPr w:rsidR="008E45D0" w:rsidRPr="008E45D0" w:rsidSect="008E45D0">
      <w:pgSz w:w="11906" w:h="16838" w:code="9"/>
      <w:pgMar w:top="851" w:right="567" w:bottom="851" w:left="96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6F80"/>
    <w:rsid w:val="00105720"/>
    <w:rsid w:val="00464E63"/>
    <w:rsid w:val="004D06F0"/>
    <w:rsid w:val="005A1A96"/>
    <w:rsid w:val="00650A94"/>
    <w:rsid w:val="008E45D0"/>
    <w:rsid w:val="00955D4A"/>
    <w:rsid w:val="009D21B5"/>
    <w:rsid w:val="00DA6F80"/>
    <w:rsid w:val="00F54290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5D0"/>
    <w:pPr>
      <w:ind w:left="720"/>
      <w:contextualSpacing/>
    </w:pPr>
  </w:style>
  <w:style w:type="paragraph" w:customStyle="1" w:styleId="1">
    <w:name w:val="Абзац списка1"/>
    <w:basedOn w:val="a"/>
    <w:qFormat/>
    <w:rsid w:val="008E45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E513-78BC-455B-8BCD-26A36619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2019-10-02T06:06:00Z</cp:lastPrinted>
  <dcterms:created xsi:type="dcterms:W3CDTF">2019-10-02T05:46:00Z</dcterms:created>
  <dcterms:modified xsi:type="dcterms:W3CDTF">2019-10-03T03:52:00Z</dcterms:modified>
</cp:coreProperties>
</file>